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445" w:rsidRPr="003A7445" w:rsidRDefault="00093543" w:rsidP="003A7445">
      <w:pPr>
        <w:rPr>
          <w:b/>
          <w:sz w:val="24"/>
          <w:szCs w:val="24"/>
        </w:rPr>
      </w:pPr>
      <w:r>
        <w:rPr>
          <w:b/>
          <w:sz w:val="24"/>
          <w:szCs w:val="24"/>
        </w:rPr>
        <w:t>How to navigate through the</w:t>
      </w:r>
      <w:r w:rsidR="003A7445" w:rsidRPr="003A7445">
        <w:rPr>
          <w:b/>
          <w:sz w:val="24"/>
          <w:szCs w:val="24"/>
        </w:rPr>
        <w:t xml:space="preserve"> system:</w:t>
      </w:r>
    </w:p>
    <w:p w:rsidR="005A7861" w:rsidRPr="00093543" w:rsidRDefault="005A7861" w:rsidP="003A7445">
      <w:pPr>
        <w:pStyle w:val="ListParagraph"/>
        <w:numPr>
          <w:ilvl w:val="0"/>
          <w:numId w:val="3"/>
        </w:numPr>
        <w:rPr>
          <w:sz w:val="24"/>
          <w:szCs w:val="24"/>
        </w:rPr>
      </w:pPr>
      <w:r w:rsidRPr="00093543">
        <w:rPr>
          <w:sz w:val="24"/>
          <w:szCs w:val="24"/>
        </w:rPr>
        <w:t>On the top of the screen, you can se</w:t>
      </w:r>
      <w:r w:rsidR="00093543" w:rsidRPr="00093543">
        <w:rPr>
          <w:sz w:val="24"/>
          <w:szCs w:val="24"/>
        </w:rPr>
        <w:t xml:space="preserve">lect the language of the </w:t>
      </w:r>
      <w:r w:rsidRPr="00093543">
        <w:rPr>
          <w:sz w:val="24"/>
          <w:szCs w:val="24"/>
        </w:rPr>
        <w:t>website</w:t>
      </w:r>
      <w:r w:rsidR="00093543" w:rsidRPr="00093543">
        <w:rPr>
          <w:sz w:val="24"/>
          <w:szCs w:val="24"/>
        </w:rPr>
        <w:t>.</w:t>
      </w:r>
    </w:p>
    <w:p w:rsidR="003A7445" w:rsidRPr="003A7445" w:rsidRDefault="003A7445" w:rsidP="003A7445">
      <w:pPr>
        <w:pStyle w:val="ListParagraph"/>
        <w:numPr>
          <w:ilvl w:val="0"/>
          <w:numId w:val="3"/>
        </w:numPr>
        <w:rPr>
          <w:i/>
          <w:sz w:val="24"/>
          <w:szCs w:val="24"/>
        </w:rPr>
      </w:pPr>
      <w:r w:rsidRPr="003A7445">
        <w:rPr>
          <w:i/>
          <w:sz w:val="24"/>
          <w:szCs w:val="24"/>
        </w:rPr>
        <w:t>‘European Union’ is pre-selected as for the first release the labelling indications available, derive only from EU legislations.</w:t>
      </w:r>
    </w:p>
    <w:p w:rsidR="003A7445" w:rsidRPr="003A7445" w:rsidRDefault="003A7445" w:rsidP="003A7445">
      <w:pPr>
        <w:pStyle w:val="ListParagraph"/>
        <w:numPr>
          <w:ilvl w:val="0"/>
          <w:numId w:val="3"/>
        </w:numPr>
        <w:rPr>
          <w:sz w:val="24"/>
          <w:szCs w:val="24"/>
        </w:rPr>
      </w:pPr>
      <w:r w:rsidRPr="003A7445">
        <w:rPr>
          <w:sz w:val="24"/>
          <w:szCs w:val="24"/>
        </w:rPr>
        <w:t>You can select a language.</w:t>
      </w:r>
    </w:p>
    <w:p w:rsidR="003A7445" w:rsidRPr="003A7445" w:rsidRDefault="003A7445" w:rsidP="003A7445">
      <w:pPr>
        <w:pStyle w:val="ListParagraph"/>
        <w:numPr>
          <w:ilvl w:val="0"/>
          <w:numId w:val="3"/>
        </w:numPr>
        <w:rPr>
          <w:sz w:val="24"/>
          <w:szCs w:val="24"/>
        </w:rPr>
      </w:pPr>
      <w:r w:rsidRPr="003A7445">
        <w:rPr>
          <w:sz w:val="24"/>
          <w:szCs w:val="24"/>
        </w:rPr>
        <w:t>You can select a food category.</w:t>
      </w:r>
    </w:p>
    <w:p w:rsidR="003A7445" w:rsidRPr="003A7445" w:rsidRDefault="003A7445" w:rsidP="003A7445">
      <w:pPr>
        <w:pStyle w:val="ListParagraph"/>
        <w:numPr>
          <w:ilvl w:val="0"/>
          <w:numId w:val="3"/>
        </w:numPr>
        <w:rPr>
          <w:sz w:val="24"/>
          <w:szCs w:val="24"/>
        </w:rPr>
      </w:pPr>
      <w:r w:rsidRPr="003A7445">
        <w:rPr>
          <w:sz w:val="24"/>
          <w:szCs w:val="24"/>
        </w:rPr>
        <w:t xml:space="preserve">You can view the results of your search. The results include the mandatory and conditionally mandatory labelling indications deriving from EU legislations according to the food category selected as well as the relevant legal provisions for each </w:t>
      </w:r>
      <w:r w:rsidR="005A7861">
        <w:rPr>
          <w:sz w:val="24"/>
          <w:szCs w:val="24"/>
        </w:rPr>
        <w:t>labelling indication</w:t>
      </w:r>
      <w:r w:rsidRPr="003A7445">
        <w:rPr>
          <w:sz w:val="24"/>
          <w:szCs w:val="24"/>
        </w:rPr>
        <w:t xml:space="preserve"> and the guidance documents, if exist.</w:t>
      </w:r>
    </w:p>
    <w:p w:rsidR="003A7445" w:rsidRPr="003A7445" w:rsidRDefault="003A7445" w:rsidP="003A7445">
      <w:pPr>
        <w:rPr>
          <w:b/>
          <w:sz w:val="24"/>
          <w:szCs w:val="24"/>
        </w:rPr>
      </w:pPr>
      <w:r w:rsidRPr="003A7445">
        <w:rPr>
          <w:b/>
          <w:sz w:val="24"/>
          <w:szCs w:val="24"/>
        </w:rPr>
        <w:t>Glossary</w:t>
      </w:r>
    </w:p>
    <w:p w:rsidR="003A7445" w:rsidRPr="003A7445" w:rsidRDefault="003A7445" w:rsidP="003A7445">
      <w:pPr>
        <w:rPr>
          <w:sz w:val="24"/>
          <w:szCs w:val="24"/>
        </w:rPr>
      </w:pPr>
      <w:r w:rsidRPr="003A7445">
        <w:rPr>
          <w:sz w:val="24"/>
          <w:szCs w:val="24"/>
          <w:u w:val="single"/>
        </w:rPr>
        <w:t>Mandatory</w:t>
      </w:r>
      <w:r w:rsidRPr="0078796A">
        <w:rPr>
          <w:sz w:val="24"/>
          <w:szCs w:val="24"/>
        </w:rPr>
        <w:t xml:space="preserve">: </w:t>
      </w:r>
      <w:r w:rsidRPr="003A7445">
        <w:rPr>
          <w:sz w:val="24"/>
          <w:szCs w:val="24"/>
        </w:rPr>
        <w:t xml:space="preserve">All </w:t>
      </w:r>
      <w:r w:rsidR="00093543">
        <w:rPr>
          <w:sz w:val="24"/>
          <w:szCs w:val="24"/>
        </w:rPr>
        <w:t xml:space="preserve">EU </w:t>
      </w:r>
      <w:r w:rsidRPr="003A7445">
        <w:rPr>
          <w:sz w:val="24"/>
          <w:szCs w:val="24"/>
        </w:rPr>
        <w:t xml:space="preserve">mandatory labelling indications for the </w:t>
      </w:r>
      <w:r w:rsidR="005A7861">
        <w:rPr>
          <w:sz w:val="24"/>
          <w:szCs w:val="24"/>
        </w:rPr>
        <w:t xml:space="preserve">selected </w:t>
      </w:r>
      <w:r w:rsidRPr="003A7445">
        <w:rPr>
          <w:sz w:val="24"/>
          <w:szCs w:val="24"/>
        </w:rPr>
        <w:t>food category</w:t>
      </w:r>
      <w:r>
        <w:rPr>
          <w:sz w:val="24"/>
          <w:szCs w:val="24"/>
        </w:rPr>
        <w:t>.</w:t>
      </w:r>
    </w:p>
    <w:p w:rsidR="003A7445" w:rsidRDefault="00E81746" w:rsidP="003A7445">
      <w:pPr>
        <w:rPr>
          <w:sz w:val="24"/>
          <w:szCs w:val="24"/>
        </w:rPr>
      </w:pPr>
      <w:r>
        <w:rPr>
          <w:sz w:val="24"/>
          <w:szCs w:val="24"/>
          <w:u w:val="single"/>
        </w:rPr>
        <w:t>Conditionally mandatory</w:t>
      </w:r>
      <w:r w:rsidR="003A7445" w:rsidRPr="0078796A">
        <w:rPr>
          <w:sz w:val="24"/>
          <w:szCs w:val="24"/>
        </w:rPr>
        <w:t xml:space="preserve">: </w:t>
      </w:r>
      <w:r w:rsidR="003A7445" w:rsidRPr="003A7445">
        <w:rPr>
          <w:sz w:val="24"/>
          <w:szCs w:val="24"/>
        </w:rPr>
        <w:t>Conditionally mandatory labelling indications are</w:t>
      </w:r>
      <w:r>
        <w:rPr>
          <w:sz w:val="24"/>
          <w:szCs w:val="24"/>
        </w:rPr>
        <w:t xml:space="preserve"> i</w:t>
      </w:r>
      <w:r w:rsidR="003A7445" w:rsidRPr="003A7445">
        <w:rPr>
          <w:sz w:val="24"/>
          <w:szCs w:val="24"/>
        </w:rPr>
        <w:t>ndications that are mandatory only if a certain condition applies</w:t>
      </w:r>
      <w:r>
        <w:rPr>
          <w:sz w:val="24"/>
          <w:szCs w:val="24"/>
        </w:rPr>
        <w:t xml:space="preserve"> (those include </w:t>
      </w:r>
      <w:r w:rsidR="005A7861">
        <w:rPr>
          <w:sz w:val="24"/>
          <w:szCs w:val="24"/>
        </w:rPr>
        <w:t xml:space="preserve">mostly </w:t>
      </w:r>
      <w:r>
        <w:rPr>
          <w:sz w:val="24"/>
          <w:szCs w:val="24"/>
        </w:rPr>
        <w:t xml:space="preserve">the </w:t>
      </w:r>
      <w:r w:rsidR="005A7861">
        <w:rPr>
          <w:sz w:val="24"/>
          <w:szCs w:val="24"/>
        </w:rPr>
        <w:t>Annexes of FIC Regulation)</w:t>
      </w:r>
      <w:r w:rsidR="003A7445">
        <w:rPr>
          <w:sz w:val="24"/>
          <w:szCs w:val="24"/>
        </w:rPr>
        <w:t>.</w:t>
      </w:r>
    </w:p>
    <w:p w:rsidR="003A7445" w:rsidRPr="003A7445" w:rsidRDefault="003A7445" w:rsidP="003A7445">
      <w:pPr>
        <w:rPr>
          <w:sz w:val="24"/>
          <w:szCs w:val="24"/>
        </w:rPr>
      </w:pPr>
      <w:r w:rsidRPr="003A7445">
        <w:rPr>
          <w:sz w:val="24"/>
          <w:szCs w:val="24"/>
          <w:u w:val="single"/>
        </w:rPr>
        <w:t>Relevant legal provisions</w:t>
      </w:r>
      <w:r w:rsidRPr="003A7445">
        <w:rPr>
          <w:sz w:val="24"/>
          <w:szCs w:val="24"/>
        </w:rPr>
        <w:t xml:space="preserve">: </w:t>
      </w:r>
      <w:r>
        <w:rPr>
          <w:sz w:val="24"/>
          <w:szCs w:val="24"/>
        </w:rPr>
        <w:t xml:space="preserve">In addition to the primary legal </w:t>
      </w:r>
      <w:r w:rsidR="00877CB0">
        <w:rPr>
          <w:sz w:val="24"/>
          <w:szCs w:val="24"/>
        </w:rPr>
        <w:t>provision</w:t>
      </w:r>
      <w:r w:rsidR="00E047AE">
        <w:rPr>
          <w:sz w:val="24"/>
          <w:szCs w:val="24"/>
        </w:rPr>
        <w:t xml:space="preserve"> from which the labelling indication derives</w:t>
      </w:r>
      <w:r w:rsidR="00877CB0">
        <w:rPr>
          <w:sz w:val="24"/>
          <w:szCs w:val="24"/>
        </w:rPr>
        <w:t xml:space="preserve">, the system also </w:t>
      </w:r>
      <w:r>
        <w:rPr>
          <w:sz w:val="24"/>
          <w:szCs w:val="24"/>
        </w:rPr>
        <w:t>display</w:t>
      </w:r>
      <w:r w:rsidR="00877CB0">
        <w:rPr>
          <w:sz w:val="24"/>
          <w:szCs w:val="24"/>
        </w:rPr>
        <w:t>s</w:t>
      </w:r>
      <w:r>
        <w:rPr>
          <w:sz w:val="24"/>
          <w:szCs w:val="24"/>
        </w:rPr>
        <w:t xml:space="preserve"> </w:t>
      </w:r>
      <w:r w:rsidRPr="003A7445">
        <w:rPr>
          <w:sz w:val="24"/>
          <w:szCs w:val="24"/>
        </w:rPr>
        <w:t xml:space="preserve">a complete list of all the </w:t>
      </w:r>
      <w:r w:rsidR="005A7861">
        <w:rPr>
          <w:sz w:val="24"/>
          <w:szCs w:val="24"/>
        </w:rPr>
        <w:t>legal provisions of</w:t>
      </w:r>
      <w:r w:rsidRPr="003A7445">
        <w:rPr>
          <w:sz w:val="24"/>
          <w:szCs w:val="24"/>
        </w:rPr>
        <w:t xml:space="preserve"> one or more EU legislations</w:t>
      </w:r>
      <w:r w:rsidR="00093543">
        <w:rPr>
          <w:sz w:val="24"/>
          <w:szCs w:val="24"/>
        </w:rPr>
        <w:t xml:space="preserve"> relevant to</w:t>
      </w:r>
      <w:r w:rsidR="00726D20">
        <w:rPr>
          <w:sz w:val="24"/>
          <w:szCs w:val="24"/>
        </w:rPr>
        <w:t xml:space="preserve"> the labelling indication.</w:t>
      </w:r>
    </w:p>
    <w:p w:rsidR="003A7445" w:rsidRPr="003A7445" w:rsidRDefault="003A7445" w:rsidP="003A7445">
      <w:pPr>
        <w:rPr>
          <w:sz w:val="24"/>
          <w:szCs w:val="24"/>
        </w:rPr>
      </w:pPr>
      <w:r w:rsidRPr="003A7445">
        <w:rPr>
          <w:sz w:val="24"/>
          <w:szCs w:val="24"/>
          <w:u w:val="single"/>
        </w:rPr>
        <w:t>Guidance documents</w:t>
      </w:r>
      <w:r w:rsidRPr="003A7445">
        <w:rPr>
          <w:sz w:val="24"/>
          <w:szCs w:val="24"/>
        </w:rPr>
        <w:t>: Th</w:t>
      </w:r>
      <w:r w:rsidR="00877CB0">
        <w:rPr>
          <w:sz w:val="24"/>
          <w:szCs w:val="24"/>
        </w:rPr>
        <w:t xml:space="preserve">ose include </w:t>
      </w:r>
      <w:r>
        <w:rPr>
          <w:sz w:val="24"/>
          <w:szCs w:val="24"/>
        </w:rPr>
        <w:t xml:space="preserve">only publicly available documents prepared by the EC, such </w:t>
      </w:r>
      <w:r w:rsidR="00982380">
        <w:rPr>
          <w:sz w:val="24"/>
          <w:szCs w:val="24"/>
        </w:rPr>
        <w:t>as</w:t>
      </w:r>
      <w:r>
        <w:rPr>
          <w:sz w:val="24"/>
          <w:szCs w:val="24"/>
        </w:rPr>
        <w:t xml:space="preserve"> guidance documents; Q&amp;As;</w:t>
      </w:r>
      <w:r w:rsidR="00093543">
        <w:rPr>
          <w:sz w:val="24"/>
          <w:szCs w:val="24"/>
        </w:rPr>
        <w:t xml:space="preserve"> which are relevant to</w:t>
      </w:r>
      <w:r w:rsidR="00877CB0">
        <w:rPr>
          <w:sz w:val="24"/>
          <w:szCs w:val="24"/>
        </w:rPr>
        <w:t xml:space="preserve"> the labelling indication</w:t>
      </w:r>
      <w:r>
        <w:rPr>
          <w:sz w:val="24"/>
          <w:szCs w:val="24"/>
        </w:rPr>
        <w:t>.</w:t>
      </w:r>
    </w:p>
    <w:p w:rsidR="003A7445" w:rsidRDefault="003A7445" w:rsidP="00690132">
      <w:pPr>
        <w:jc w:val="center"/>
        <w:rPr>
          <w:b/>
          <w:sz w:val="28"/>
          <w:szCs w:val="28"/>
        </w:rPr>
      </w:pPr>
      <w:bookmarkStart w:id="0" w:name="_GoBack"/>
      <w:bookmarkEnd w:id="0"/>
    </w:p>
    <w:p w:rsidR="00E047AE" w:rsidRDefault="00E047AE" w:rsidP="00690132">
      <w:pPr>
        <w:jc w:val="center"/>
        <w:rPr>
          <w:b/>
          <w:sz w:val="28"/>
          <w:szCs w:val="28"/>
        </w:rPr>
      </w:pPr>
    </w:p>
    <w:p w:rsidR="00E047AE" w:rsidRPr="003A7445" w:rsidRDefault="00E047AE" w:rsidP="00690132">
      <w:pPr>
        <w:jc w:val="center"/>
        <w:rPr>
          <w:b/>
          <w:sz w:val="28"/>
          <w:szCs w:val="28"/>
        </w:rPr>
      </w:pPr>
    </w:p>
    <w:p w:rsidR="003A7445" w:rsidRPr="003A7445" w:rsidRDefault="003A7445" w:rsidP="00690132">
      <w:pPr>
        <w:jc w:val="center"/>
        <w:rPr>
          <w:b/>
          <w:sz w:val="28"/>
          <w:szCs w:val="28"/>
        </w:rPr>
      </w:pPr>
    </w:p>
    <w:p w:rsidR="006C34F8" w:rsidRPr="00723D16" w:rsidRDefault="00690132" w:rsidP="00690132">
      <w:pPr>
        <w:jc w:val="center"/>
        <w:rPr>
          <w:b/>
          <w:sz w:val="28"/>
          <w:szCs w:val="28"/>
        </w:rPr>
      </w:pPr>
      <w:r w:rsidRPr="00723D16">
        <w:rPr>
          <w:b/>
          <w:sz w:val="28"/>
          <w:szCs w:val="28"/>
        </w:rPr>
        <w:lastRenderedPageBreak/>
        <w:t>Feedback form</w:t>
      </w:r>
    </w:p>
    <w:p w:rsidR="0065020B" w:rsidRPr="00723D16" w:rsidRDefault="0065020B" w:rsidP="00690132">
      <w:pPr>
        <w:jc w:val="center"/>
        <w:rPr>
          <w:b/>
          <w:sz w:val="28"/>
          <w:szCs w:val="28"/>
        </w:rPr>
      </w:pPr>
      <w:r w:rsidRPr="00723D16">
        <w:rPr>
          <w:b/>
          <w:sz w:val="28"/>
          <w:szCs w:val="28"/>
        </w:rPr>
        <w:t>FLIS Public website – EU data</w:t>
      </w:r>
    </w:p>
    <w:p w:rsidR="00723D16" w:rsidRDefault="00723D16" w:rsidP="00723D16">
      <w:pPr>
        <w:rPr>
          <w:b/>
          <w:sz w:val="24"/>
          <w:szCs w:val="24"/>
        </w:rPr>
      </w:pPr>
      <w:r>
        <w:rPr>
          <w:b/>
          <w:sz w:val="24"/>
          <w:szCs w:val="24"/>
        </w:rPr>
        <w:t>Member State:</w:t>
      </w:r>
    </w:p>
    <w:p w:rsidR="00723D16" w:rsidRPr="00723D16" w:rsidRDefault="00723D16" w:rsidP="00690132">
      <w:pPr>
        <w:jc w:val="center"/>
        <w:rPr>
          <w:b/>
          <w:sz w:val="24"/>
          <w:szCs w:val="24"/>
        </w:rPr>
      </w:pPr>
    </w:p>
    <w:tbl>
      <w:tblPr>
        <w:tblStyle w:val="TableGrid"/>
        <w:tblW w:w="14425" w:type="dxa"/>
        <w:tblLook w:val="04A0" w:firstRow="1" w:lastRow="0" w:firstColumn="1" w:lastColumn="0" w:noHBand="0" w:noVBand="1"/>
      </w:tblPr>
      <w:tblGrid>
        <w:gridCol w:w="534"/>
        <w:gridCol w:w="1803"/>
        <w:gridCol w:w="2040"/>
        <w:gridCol w:w="2685"/>
        <w:gridCol w:w="2685"/>
        <w:gridCol w:w="2694"/>
        <w:gridCol w:w="1984"/>
      </w:tblGrid>
      <w:tr w:rsidR="005A256C" w:rsidTr="006D5329">
        <w:tc>
          <w:tcPr>
            <w:tcW w:w="534" w:type="dxa"/>
            <w:vMerge w:val="restart"/>
            <w:tcBorders>
              <w:tl2br w:val="single" w:sz="4" w:space="0" w:color="auto"/>
            </w:tcBorders>
          </w:tcPr>
          <w:p w:rsidR="005A256C" w:rsidRPr="00723D16" w:rsidRDefault="005A256C" w:rsidP="00690132"/>
        </w:tc>
        <w:tc>
          <w:tcPr>
            <w:tcW w:w="1803" w:type="dxa"/>
            <w:vMerge w:val="restart"/>
          </w:tcPr>
          <w:p w:rsidR="005A256C" w:rsidRPr="0065020B" w:rsidRDefault="005A256C" w:rsidP="00690132">
            <w:pPr>
              <w:rPr>
                <w:b/>
                <w:lang w:val="fr-BE"/>
              </w:rPr>
            </w:pPr>
            <w:r w:rsidRPr="0065020B">
              <w:rPr>
                <w:b/>
                <w:lang w:val="fr-BE"/>
              </w:rPr>
              <w:t>Language</w:t>
            </w:r>
          </w:p>
        </w:tc>
        <w:tc>
          <w:tcPr>
            <w:tcW w:w="2040" w:type="dxa"/>
            <w:vMerge w:val="restart"/>
          </w:tcPr>
          <w:p w:rsidR="005A256C" w:rsidRPr="0065020B" w:rsidRDefault="005A256C" w:rsidP="00690132">
            <w:pPr>
              <w:rPr>
                <w:b/>
                <w:lang w:val="fr-BE"/>
              </w:rPr>
            </w:pPr>
            <w:r w:rsidRPr="0065020B">
              <w:rPr>
                <w:b/>
                <w:lang w:val="fr-BE"/>
              </w:rPr>
              <w:t>Food category</w:t>
            </w:r>
          </w:p>
        </w:tc>
        <w:tc>
          <w:tcPr>
            <w:tcW w:w="10048" w:type="dxa"/>
            <w:gridSpan w:val="4"/>
          </w:tcPr>
          <w:p w:rsidR="005A256C" w:rsidRDefault="005A256C" w:rsidP="00093543">
            <w:pPr>
              <w:jc w:val="center"/>
              <w:rPr>
                <w:b/>
                <w:lang w:val="fr-BE"/>
              </w:rPr>
            </w:pPr>
            <w:r>
              <w:rPr>
                <w:b/>
                <w:lang w:val="fr-BE"/>
              </w:rPr>
              <w:t>RESULTS</w:t>
            </w:r>
          </w:p>
        </w:tc>
      </w:tr>
      <w:tr w:rsidR="005A256C" w:rsidTr="00B46EB7">
        <w:trPr>
          <w:trHeight w:val="816"/>
        </w:trPr>
        <w:tc>
          <w:tcPr>
            <w:tcW w:w="534" w:type="dxa"/>
            <w:vMerge/>
            <w:tcBorders>
              <w:tl2br w:val="single" w:sz="4" w:space="0" w:color="auto"/>
            </w:tcBorders>
          </w:tcPr>
          <w:p w:rsidR="005A256C" w:rsidRPr="00723D16" w:rsidRDefault="005A256C" w:rsidP="00690132"/>
        </w:tc>
        <w:tc>
          <w:tcPr>
            <w:tcW w:w="1803" w:type="dxa"/>
            <w:vMerge/>
          </w:tcPr>
          <w:p w:rsidR="005A256C" w:rsidRPr="0065020B" w:rsidRDefault="005A256C" w:rsidP="00690132">
            <w:pPr>
              <w:rPr>
                <w:b/>
                <w:lang w:val="fr-BE"/>
              </w:rPr>
            </w:pPr>
          </w:p>
        </w:tc>
        <w:tc>
          <w:tcPr>
            <w:tcW w:w="2040" w:type="dxa"/>
            <w:vMerge/>
          </w:tcPr>
          <w:p w:rsidR="005A256C" w:rsidRPr="0065020B" w:rsidRDefault="005A256C" w:rsidP="00690132">
            <w:pPr>
              <w:rPr>
                <w:b/>
                <w:lang w:val="fr-BE"/>
              </w:rPr>
            </w:pPr>
          </w:p>
        </w:tc>
        <w:tc>
          <w:tcPr>
            <w:tcW w:w="2685" w:type="dxa"/>
          </w:tcPr>
          <w:p w:rsidR="005A256C" w:rsidRDefault="005A256C" w:rsidP="00690132">
            <w:pPr>
              <w:rPr>
                <w:b/>
                <w:lang w:val="fr-BE"/>
              </w:rPr>
            </w:pPr>
            <w:r w:rsidRPr="0078796A">
              <w:rPr>
                <w:b/>
              </w:rPr>
              <w:t>Mandatory</w:t>
            </w:r>
            <w:r>
              <w:rPr>
                <w:b/>
                <w:lang w:val="fr-BE"/>
              </w:rPr>
              <w:t xml:space="preserve"> </w:t>
            </w:r>
          </w:p>
        </w:tc>
        <w:tc>
          <w:tcPr>
            <w:tcW w:w="2685" w:type="dxa"/>
          </w:tcPr>
          <w:p w:rsidR="005A256C" w:rsidRPr="0065020B" w:rsidRDefault="005A256C" w:rsidP="00690132">
            <w:pPr>
              <w:rPr>
                <w:b/>
                <w:lang w:val="fr-BE"/>
              </w:rPr>
            </w:pPr>
            <w:r w:rsidRPr="0065020B">
              <w:rPr>
                <w:b/>
                <w:lang w:val="fr-BE"/>
              </w:rPr>
              <w:t>Conditionally mandatory</w:t>
            </w:r>
          </w:p>
        </w:tc>
        <w:tc>
          <w:tcPr>
            <w:tcW w:w="2694" w:type="dxa"/>
          </w:tcPr>
          <w:p w:rsidR="005A256C" w:rsidRPr="00E047AE" w:rsidRDefault="005A256C" w:rsidP="00690132">
            <w:pPr>
              <w:rPr>
                <w:b/>
              </w:rPr>
            </w:pPr>
            <w:r w:rsidRPr="00E047AE">
              <w:rPr>
                <w:b/>
              </w:rPr>
              <w:t>Relevant legal provisions</w:t>
            </w:r>
          </w:p>
        </w:tc>
        <w:tc>
          <w:tcPr>
            <w:tcW w:w="1984" w:type="dxa"/>
          </w:tcPr>
          <w:p w:rsidR="005A256C" w:rsidRPr="0065020B" w:rsidRDefault="005A256C" w:rsidP="00690132">
            <w:pPr>
              <w:rPr>
                <w:b/>
                <w:lang w:val="fr-BE"/>
              </w:rPr>
            </w:pPr>
            <w:r w:rsidRPr="0065020B">
              <w:rPr>
                <w:b/>
                <w:lang w:val="fr-BE"/>
              </w:rPr>
              <w:t>Guidance documents</w:t>
            </w:r>
          </w:p>
        </w:tc>
      </w:tr>
      <w:tr w:rsidR="00723D16" w:rsidTr="00093543">
        <w:tc>
          <w:tcPr>
            <w:tcW w:w="534" w:type="dxa"/>
          </w:tcPr>
          <w:p w:rsidR="00723D16" w:rsidRDefault="00723D16" w:rsidP="00690132">
            <w:pPr>
              <w:rPr>
                <w:lang w:val="fr-BE"/>
              </w:rPr>
            </w:pPr>
            <w:r>
              <w:rPr>
                <w:lang w:val="fr-BE"/>
              </w:rPr>
              <w:t>1.</w:t>
            </w:r>
          </w:p>
        </w:tc>
        <w:tc>
          <w:tcPr>
            <w:tcW w:w="1803" w:type="dxa"/>
          </w:tcPr>
          <w:p w:rsidR="00723D16" w:rsidRDefault="00723D16" w:rsidP="00690132">
            <w:pPr>
              <w:rPr>
                <w:lang w:val="fr-BE"/>
              </w:rPr>
            </w:pPr>
          </w:p>
        </w:tc>
        <w:tc>
          <w:tcPr>
            <w:tcW w:w="2040" w:type="dxa"/>
          </w:tcPr>
          <w:p w:rsidR="00723D16" w:rsidRDefault="00723D16" w:rsidP="00690132">
            <w:pPr>
              <w:rPr>
                <w:lang w:val="fr-BE"/>
              </w:rPr>
            </w:pPr>
          </w:p>
        </w:tc>
        <w:tc>
          <w:tcPr>
            <w:tcW w:w="2685" w:type="dxa"/>
          </w:tcPr>
          <w:p w:rsidR="00723D16" w:rsidRDefault="00723D16" w:rsidP="00690132">
            <w:pPr>
              <w:rPr>
                <w:lang w:val="fr-BE"/>
              </w:rPr>
            </w:pPr>
          </w:p>
        </w:tc>
        <w:tc>
          <w:tcPr>
            <w:tcW w:w="2685" w:type="dxa"/>
          </w:tcPr>
          <w:p w:rsidR="00723D16" w:rsidRDefault="00723D16" w:rsidP="00690132">
            <w:pPr>
              <w:rPr>
                <w:lang w:val="fr-BE"/>
              </w:rPr>
            </w:pPr>
          </w:p>
        </w:tc>
        <w:tc>
          <w:tcPr>
            <w:tcW w:w="2694" w:type="dxa"/>
          </w:tcPr>
          <w:p w:rsidR="00723D16" w:rsidRDefault="00723D16" w:rsidP="00690132">
            <w:pPr>
              <w:rPr>
                <w:lang w:val="fr-BE"/>
              </w:rPr>
            </w:pPr>
          </w:p>
        </w:tc>
        <w:tc>
          <w:tcPr>
            <w:tcW w:w="1984" w:type="dxa"/>
          </w:tcPr>
          <w:p w:rsidR="00723D16" w:rsidRDefault="00723D16" w:rsidP="00690132">
            <w:pPr>
              <w:rPr>
                <w:lang w:val="fr-BE"/>
              </w:rPr>
            </w:pPr>
          </w:p>
        </w:tc>
      </w:tr>
      <w:tr w:rsidR="00723D16" w:rsidTr="00093543">
        <w:tc>
          <w:tcPr>
            <w:tcW w:w="534" w:type="dxa"/>
          </w:tcPr>
          <w:p w:rsidR="00723D16" w:rsidRDefault="00723D16" w:rsidP="00690132">
            <w:pPr>
              <w:rPr>
                <w:lang w:val="fr-BE"/>
              </w:rPr>
            </w:pPr>
            <w:r>
              <w:rPr>
                <w:lang w:val="fr-BE"/>
              </w:rPr>
              <w:t>2.</w:t>
            </w:r>
          </w:p>
        </w:tc>
        <w:tc>
          <w:tcPr>
            <w:tcW w:w="1803" w:type="dxa"/>
          </w:tcPr>
          <w:p w:rsidR="00723D16" w:rsidRDefault="00723D16" w:rsidP="00690132">
            <w:pPr>
              <w:rPr>
                <w:lang w:val="fr-BE"/>
              </w:rPr>
            </w:pPr>
          </w:p>
        </w:tc>
        <w:tc>
          <w:tcPr>
            <w:tcW w:w="2040" w:type="dxa"/>
          </w:tcPr>
          <w:p w:rsidR="00723D16" w:rsidRDefault="00723D16" w:rsidP="00690132">
            <w:pPr>
              <w:rPr>
                <w:lang w:val="fr-BE"/>
              </w:rPr>
            </w:pPr>
          </w:p>
        </w:tc>
        <w:tc>
          <w:tcPr>
            <w:tcW w:w="2685" w:type="dxa"/>
          </w:tcPr>
          <w:p w:rsidR="00723D16" w:rsidRDefault="00723D16" w:rsidP="00690132">
            <w:pPr>
              <w:rPr>
                <w:lang w:val="fr-BE"/>
              </w:rPr>
            </w:pPr>
          </w:p>
        </w:tc>
        <w:tc>
          <w:tcPr>
            <w:tcW w:w="2685" w:type="dxa"/>
          </w:tcPr>
          <w:p w:rsidR="00723D16" w:rsidRDefault="00723D16" w:rsidP="00690132">
            <w:pPr>
              <w:rPr>
                <w:lang w:val="fr-BE"/>
              </w:rPr>
            </w:pPr>
          </w:p>
        </w:tc>
        <w:tc>
          <w:tcPr>
            <w:tcW w:w="2694" w:type="dxa"/>
          </w:tcPr>
          <w:p w:rsidR="00723D16" w:rsidRDefault="00723D16" w:rsidP="00690132">
            <w:pPr>
              <w:rPr>
                <w:lang w:val="fr-BE"/>
              </w:rPr>
            </w:pPr>
          </w:p>
        </w:tc>
        <w:tc>
          <w:tcPr>
            <w:tcW w:w="1984" w:type="dxa"/>
          </w:tcPr>
          <w:p w:rsidR="00723D16" w:rsidRDefault="00723D16" w:rsidP="00690132">
            <w:pPr>
              <w:rPr>
                <w:lang w:val="fr-BE"/>
              </w:rPr>
            </w:pPr>
          </w:p>
        </w:tc>
      </w:tr>
      <w:tr w:rsidR="00723D16" w:rsidTr="00093543">
        <w:tc>
          <w:tcPr>
            <w:tcW w:w="534" w:type="dxa"/>
          </w:tcPr>
          <w:p w:rsidR="00723D16" w:rsidRDefault="00723D16" w:rsidP="00690132">
            <w:pPr>
              <w:rPr>
                <w:lang w:val="fr-BE"/>
              </w:rPr>
            </w:pPr>
            <w:r>
              <w:rPr>
                <w:lang w:val="fr-BE"/>
              </w:rPr>
              <w:t>3.</w:t>
            </w:r>
          </w:p>
        </w:tc>
        <w:tc>
          <w:tcPr>
            <w:tcW w:w="1803" w:type="dxa"/>
          </w:tcPr>
          <w:p w:rsidR="00723D16" w:rsidRDefault="00723D16" w:rsidP="00690132">
            <w:pPr>
              <w:rPr>
                <w:lang w:val="fr-BE"/>
              </w:rPr>
            </w:pPr>
          </w:p>
        </w:tc>
        <w:tc>
          <w:tcPr>
            <w:tcW w:w="2040" w:type="dxa"/>
          </w:tcPr>
          <w:p w:rsidR="00723D16" w:rsidRDefault="00723D16" w:rsidP="00690132">
            <w:pPr>
              <w:rPr>
                <w:lang w:val="fr-BE"/>
              </w:rPr>
            </w:pPr>
          </w:p>
        </w:tc>
        <w:tc>
          <w:tcPr>
            <w:tcW w:w="2685" w:type="dxa"/>
          </w:tcPr>
          <w:p w:rsidR="00723D16" w:rsidRDefault="00723D16" w:rsidP="00690132">
            <w:pPr>
              <w:rPr>
                <w:lang w:val="fr-BE"/>
              </w:rPr>
            </w:pPr>
          </w:p>
        </w:tc>
        <w:tc>
          <w:tcPr>
            <w:tcW w:w="2685" w:type="dxa"/>
          </w:tcPr>
          <w:p w:rsidR="00723D16" w:rsidRDefault="00723D16" w:rsidP="00690132">
            <w:pPr>
              <w:rPr>
                <w:lang w:val="fr-BE"/>
              </w:rPr>
            </w:pPr>
          </w:p>
        </w:tc>
        <w:tc>
          <w:tcPr>
            <w:tcW w:w="2694" w:type="dxa"/>
          </w:tcPr>
          <w:p w:rsidR="00723D16" w:rsidRDefault="00723D16" w:rsidP="00690132">
            <w:pPr>
              <w:rPr>
                <w:lang w:val="fr-BE"/>
              </w:rPr>
            </w:pPr>
          </w:p>
        </w:tc>
        <w:tc>
          <w:tcPr>
            <w:tcW w:w="1984" w:type="dxa"/>
          </w:tcPr>
          <w:p w:rsidR="00723D16" w:rsidRDefault="00723D16" w:rsidP="00690132">
            <w:pPr>
              <w:rPr>
                <w:lang w:val="fr-BE"/>
              </w:rPr>
            </w:pPr>
          </w:p>
        </w:tc>
      </w:tr>
      <w:tr w:rsidR="00723D16" w:rsidTr="00093543">
        <w:tc>
          <w:tcPr>
            <w:tcW w:w="534" w:type="dxa"/>
          </w:tcPr>
          <w:p w:rsidR="00723D16" w:rsidRDefault="00723D16" w:rsidP="00690132">
            <w:pPr>
              <w:rPr>
                <w:lang w:val="fr-BE"/>
              </w:rPr>
            </w:pPr>
            <w:r>
              <w:rPr>
                <w:lang w:val="fr-BE"/>
              </w:rPr>
              <w:t>4.</w:t>
            </w:r>
          </w:p>
        </w:tc>
        <w:tc>
          <w:tcPr>
            <w:tcW w:w="1803" w:type="dxa"/>
          </w:tcPr>
          <w:p w:rsidR="00723D16" w:rsidRDefault="00723D16" w:rsidP="00690132">
            <w:pPr>
              <w:rPr>
                <w:lang w:val="fr-BE"/>
              </w:rPr>
            </w:pPr>
          </w:p>
        </w:tc>
        <w:tc>
          <w:tcPr>
            <w:tcW w:w="2040" w:type="dxa"/>
          </w:tcPr>
          <w:p w:rsidR="00723D16" w:rsidRDefault="00723D16" w:rsidP="00690132">
            <w:pPr>
              <w:rPr>
                <w:lang w:val="fr-BE"/>
              </w:rPr>
            </w:pPr>
          </w:p>
        </w:tc>
        <w:tc>
          <w:tcPr>
            <w:tcW w:w="2685" w:type="dxa"/>
          </w:tcPr>
          <w:p w:rsidR="00723D16" w:rsidRDefault="00723D16" w:rsidP="00690132">
            <w:pPr>
              <w:rPr>
                <w:lang w:val="fr-BE"/>
              </w:rPr>
            </w:pPr>
          </w:p>
        </w:tc>
        <w:tc>
          <w:tcPr>
            <w:tcW w:w="2685" w:type="dxa"/>
          </w:tcPr>
          <w:p w:rsidR="00723D16" w:rsidRDefault="00723D16" w:rsidP="00690132">
            <w:pPr>
              <w:rPr>
                <w:lang w:val="fr-BE"/>
              </w:rPr>
            </w:pPr>
          </w:p>
        </w:tc>
        <w:tc>
          <w:tcPr>
            <w:tcW w:w="2694" w:type="dxa"/>
          </w:tcPr>
          <w:p w:rsidR="00723D16" w:rsidRDefault="00723D16" w:rsidP="00690132">
            <w:pPr>
              <w:rPr>
                <w:lang w:val="fr-BE"/>
              </w:rPr>
            </w:pPr>
          </w:p>
        </w:tc>
        <w:tc>
          <w:tcPr>
            <w:tcW w:w="1984" w:type="dxa"/>
          </w:tcPr>
          <w:p w:rsidR="00723D16" w:rsidRDefault="00723D16" w:rsidP="00690132">
            <w:pPr>
              <w:rPr>
                <w:lang w:val="fr-BE"/>
              </w:rPr>
            </w:pPr>
          </w:p>
        </w:tc>
      </w:tr>
      <w:tr w:rsidR="00723D16" w:rsidTr="00093543">
        <w:tc>
          <w:tcPr>
            <w:tcW w:w="534" w:type="dxa"/>
          </w:tcPr>
          <w:p w:rsidR="00723D16" w:rsidRDefault="00723D16" w:rsidP="00690132">
            <w:pPr>
              <w:rPr>
                <w:lang w:val="fr-BE"/>
              </w:rPr>
            </w:pPr>
            <w:r>
              <w:rPr>
                <w:lang w:val="fr-BE"/>
              </w:rPr>
              <w:t>5.</w:t>
            </w:r>
          </w:p>
        </w:tc>
        <w:tc>
          <w:tcPr>
            <w:tcW w:w="1803" w:type="dxa"/>
          </w:tcPr>
          <w:p w:rsidR="00723D16" w:rsidRDefault="00723D16" w:rsidP="00690132">
            <w:pPr>
              <w:rPr>
                <w:lang w:val="fr-BE"/>
              </w:rPr>
            </w:pPr>
          </w:p>
        </w:tc>
        <w:tc>
          <w:tcPr>
            <w:tcW w:w="2040" w:type="dxa"/>
          </w:tcPr>
          <w:p w:rsidR="00723D16" w:rsidRDefault="00723D16" w:rsidP="00690132">
            <w:pPr>
              <w:rPr>
                <w:lang w:val="fr-BE"/>
              </w:rPr>
            </w:pPr>
          </w:p>
        </w:tc>
        <w:tc>
          <w:tcPr>
            <w:tcW w:w="2685" w:type="dxa"/>
          </w:tcPr>
          <w:p w:rsidR="00723D16" w:rsidRDefault="00723D16" w:rsidP="00690132">
            <w:pPr>
              <w:rPr>
                <w:lang w:val="fr-BE"/>
              </w:rPr>
            </w:pPr>
          </w:p>
        </w:tc>
        <w:tc>
          <w:tcPr>
            <w:tcW w:w="2685" w:type="dxa"/>
          </w:tcPr>
          <w:p w:rsidR="00723D16" w:rsidRDefault="00723D16" w:rsidP="00690132">
            <w:pPr>
              <w:rPr>
                <w:lang w:val="fr-BE"/>
              </w:rPr>
            </w:pPr>
          </w:p>
        </w:tc>
        <w:tc>
          <w:tcPr>
            <w:tcW w:w="2694" w:type="dxa"/>
          </w:tcPr>
          <w:p w:rsidR="00723D16" w:rsidRDefault="00723D16" w:rsidP="00690132">
            <w:pPr>
              <w:rPr>
                <w:lang w:val="fr-BE"/>
              </w:rPr>
            </w:pPr>
          </w:p>
        </w:tc>
        <w:tc>
          <w:tcPr>
            <w:tcW w:w="1984" w:type="dxa"/>
          </w:tcPr>
          <w:p w:rsidR="00723D16" w:rsidRDefault="00723D16" w:rsidP="00690132">
            <w:pPr>
              <w:rPr>
                <w:lang w:val="fr-BE"/>
              </w:rPr>
            </w:pPr>
          </w:p>
        </w:tc>
      </w:tr>
      <w:tr w:rsidR="00723D16" w:rsidTr="00093543">
        <w:tc>
          <w:tcPr>
            <w:tcW w:w="534" w:type="dxa"/>
          </w:tcPr>
          <w:p w:rsidR="00723D16" w:rsidRDefault="00723D16" w:rsidP="00690132">
            <w:pPr>
              <w:rPr>
                <w:lang w:val="fr-BE"/>
              </w:rPr>
            </w:pPr>
          </w:p>
        </w:tc>
        <w:tc>
          <w:tcPr>
            <w:tcW w:w="1803" w:type="dxa"/>
          </w:tcPr>
          <w:p w:rsidR="00723D16" w:rsidRDefault="00723D16" w:rsidP="00690132">
            <w:pPr>
              <w:rPr>
                <w:lang w:val="fr-BE"/>
              </w:rPr>
            </w:pPr>
          </w:p>
        </w:tc>
        <w:tc>
          <w:tcPr>
            <w:tcW w:w="2040" w:type="dxa"/>
          </w:tcPr>
          <w:p w:rsidR="00723D16" w:rsidRDefault="00723D16" w:rsidP="00690132">
            <w:pPr>
              <w:rPr>
                <w:lang w:val="fr-BE"/>
              </w:rPr>
            </w:pPr>
          </w:p>
        </w:tc>
        <w:tc>
          <w:tcPr>
            <w:tcW w:w="2685" w:type="dxa"/>
          </w:tcPr>
          <w:p w:rsidR="00723D16" w:rsidRDefault="00723D16" w:rsidP="00690132">
            <w:pPr>
              <w:rPr>
                <w:lang w:val="fr-BE"/>
              </w:rPr>
            </w:pPr>
          </w:p>
        </w:tc>
        <w:tc>
          <w:tcPr>
            <w:tcW w:w="2685" w:type="dxa"/>
          </w:tcPr>
          <w:p w:rsidR="00723D16" w:rsidRDefault="00723D16" w:rsidP="00690132">
            <w:pPr>
              <w:rPr>
                <w:lang w:val="fr-BE"/>
              </w:rPr>
            </w:pPr>
          </w:p>
        </w:tc>
        <w:tc>
          <w:tcPr>
            <w:tcW w:w="2694" w:type="dxa"/>
          </w:tcPr>
          <w:p w:rsidR="00723D16" w:rsidRDefault="00723D16" w:rsidP="00690132">
            <w:pPr>
              <w:rPr>
                <w:lang w:val="fr-BE"/>
              </w:rPr>
            </w:pPr>
          </w:p>
        </w:tc>
        <w:tc>
          <w:tcPr>
            <w:tcW w:w="1984" w:type="dxa"/>
          </w:tcPr>
          <w:p w:rsidR="00723D16" w:rsidRDefault="00723D16" w:rsidP="00690132">
            <w:pPr>
              <w:rPr>
                <w:lang w:val="fr-BE"/>
              </w:rPr>
            </w:pPr>
          </w:p>
        </w:tc>
      </w:tr>
    </w:tbl>
    <w:p w:rsidR="00690132" w:rsidRDefault="00690132" w:rsidP="00690132">
      <w:pPr>
        <w:rPr>
          <w:lang w:val="fr-BE"/>
        </w:rPr>
      </w:pPr>
    </w:p>
    <w:p w:rsidR="0082247B" w:rsidRDefault="0082247B" w:rsidP="00690132">
      <w:pPr>
        <w:rPr>
          <w:b/>
          <w:lang w:val="fr-BE"/>
        </w:rPr>
      </w:pPr>
    </w:p>
    <w:p w:rsidR="0082247B" w:rsidRDefault="0082247B" w:rsidP="00690132">
      <w:pPr>
        <w:rPr>
          <w:b/>
          <w:lang w:val="fr-BE"/>
        </w:rPr>
      </w:pPr>
    </w:p>
    <w:p w:rsidR="0078796A" w:rsidRPr="00690132" w:rsidRDefault="0078796A" w:rsidP="00690132">
      <w:pPr>
        <w:rPr>
          <w:lang w:val="fr-BE"/>
        </w:rPr>
      </w:pPr>
      <w:r w:rsidRPr="0078796A">
        <w:rPr>
          <w:b/>
          <w:lang w:val="fr-BE"/>
        </w:rPr>
        <w:t xml:space="preserve">General </w:t>
      </w:r>
      <w:r w:rsidRPr="0078796A">
        <w:rPr>
          <w:b/>
        </w:rPr>
        <w:t>comments</w:t>
      </w:r>
      <w:r>
        <w:rPr>
          <w:lang w:val="fr-BE"/>
        </w:rPr>
        <w:t>:</w:t>
      </w:r>
    </w:p>
    <w:sectPr w:rsidR="0078796A" w:rsidRPr="00690132" w:rsidSect="00690132">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96A" w:rsidRDefault="0078796A" w:rsidP="0078796A">
      <w:pPr>
        <w:spacing w:after="0" w:line="240" w:lineRule="auto"/>
      </w:pPr>
      <w:r>
        <w:separator/>
      </w:r>
    </w:p>
  </w:endnote>
  <w:endnote w:type="continuationSeparator" w:id="0">
    <w:p w:rsidR="0078796A" w:rsidRDefault="0078796A" w:rsidP="0078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446333"/>
      <w:docPartObj>
        <w:docPartGallery w:val="Page Numbers (Bottom of Page)"/>
        <w:docPartUnique/>
      </w:docPartObj>
    </w:sdtPr>
    <w:sdtEndPr>
      <w:rPr>
        <w:noProof/>
      </w:rPr>
    </w:sdtEndPr>
    <w:sdtContent>
      <w:p w:rsidR="0078796A" w:rsidRDefault="0078796A">
        <w:pPr>
          <w:pStyle w:val="Footer"/>
          <w:jc w:val="right"/>
        </w:pPr>
        <w:r>
          <w:fldChar w:fldCharType="begin"/>
        </w:r>
        <w:r>
          <w:instrText xml:space="preserve"> PAGE   \* MERGEFORMAT </w:instrText>
        </w:r>
        <w:r>
          <w:fldChar w:fldCharType="separate"/>
        </w:r>
        <w:r w:rsidR="00982380">
          <w:rPr>
            <w:noProof/>
          </w:rPr>
          <w:t>2</w:t>
        </w:r>
        <w:r>
          <w:rPr>
            <w:noProof/>
          </w:rPr>
          <w:fldChar w:fldCharType="end"/>
        </w:r>
      </w:p>
    </w:sdtContent>
  </w:sdt>
  <w:p w:rsidR="0078796A" w:rsidRDefault="00787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96A" w:rsidRDefault="0078796A" w:rsidP="0078796A">
      <w:pPr>
        <w:spacing w:after="0" w:line="240" w:lineRule="auto"/>
      </w:pPr>
      <w:r>
        <w:separator/>
      </w:r>
    </w:p>
  </w:footnote>
  <w:footnote w:type="continuationSeparator" w:id="0">
    <w:p w:rsidR="0078796A" w:rsidRDefault="0078796A" w:rsidP="00787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4F8"/>
    <w:multiLevelType w:val="hybridMultilevel"/>
    <w:tmpl w:val="F396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387271"/>
    <w:multiLevelType w:val="hybridMultilevel"/>
    <w:tmpl w:val="3782F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3E0634"/>
    <w:multiLevelType w:val="hybridMultilevel"/>
    <w:tmpl w:val="C778B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132"/>
    <w:rsid w:val="00093543"/>
    <w:rsid w:val="000D4F44"/>
    <w:rsid w:val="001525C0"/>
    <w:rsid w:val="00367F95"/>
    <w:rsid w:val="003911E8"/>
    <w:rsid w:val="00395198"/>
    <w:rsid w:val="003A7445"/>
    <w:rsid w:val="003E194F"/>
    <w:rsid w:val="004D0813"/>
    <w:rsid w:val="005A256C"/>
    <w:rsid w:val="005A7861"/>
    <w:rsid w:val="0065020B"/>
    <w:rsid w:val="00690132"/>
    <w:rsid w:val="006C34F8"/>
    <w:rsid w:val="007000B6"/>
    <w:rsid w:val="00723D16"/>
    <w:rsid w:val="00726D20"/>
    <w:rsid w:val="0078796A"/>
    <w:rsid w:val="0082247B"/>
    <w:rsid w:val="00877CB0"/>
    <w:rsid w:val="00980800"/>
    <w:rsid w:val="00982380"/>
    <w:rsid w:val="00A96A2A"/>
    <w:rsid w:val="00AC07A1"/>
    <w:rsid w:val="00E047AE"/>
    <w:rsid w:val="00E81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62C1"/>
  <w15:chartTrackingRefBased/>
  <w15:docId w15:val="{B9521824-A852-4F14-9919-8ECD8BD2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0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132"/>
    <w:pPr>
      <w:ind w:left="720"/>
      <w:contextualSpacing/>
    </w:pPr>
  </w:style>
  <w:style w:type="paragraph" w:styleId="Header">
    <w:name w:val="header"/>
    <w:basedOn w:val="Normal"/>
    <w:link w:val="HeaderChar"/>
    <w:uiPriority w:val="99"/>
    <w:unhideWhenUsed/>
    <w:rsid w:val="00787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96A"/>
  </w:style>
  <w:style w:type="paragraph" w:styleId="Footer">
    <w:name w:val="footer"/>
    <w:basedOn w:val="Normal"/>
    <w:link w:val="FooterChar"/>
    <w:uiPriority w:val="99"/>
    <w:unhideWhenUsed/>
    <w:rsid w:val="00787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233</Words>
  <Characters>1334</Characters>
  <Application>Microsoft Office Word</Application>
  <DocSecurity>0</DocSecurity>
  <Lines>88</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FILIPPOU Panagiota (SANTE-EXT)</dc:creator>
  <cp:keywords/>
  <dc:description/>
  <cp:lastModifiedBy>FILIPPOU Panagiota (SANTE-EXT)</cp:lastModifiedBy>
  <cp:revision>6</cp:revision>
  <dcterms:created xsi:type="dcterms:W3CDTF">2020-07-27T10:13:00Z</dcterms:created>
  <dcterms:modified xsi:type="dcterms:W3CDTF">2020-07-27T10:19:00Z</dcterms:modified>
</cp:coreProperties>
</file>